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3432"/>
        <w:gridCol w:w="6558"/>
      </w:tblGrid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558" w:type="dxa"/>
            <w:vAlign w:val="center"/>
          </w:tcPr>
          <w:p w:rsidR="009355DC" w:rsidRPr="003721A2" w:rsidRDefault="00C444BE" w:rsidP="001D3B60">
            <w:pPr>
              <w:jc w:val="both"/>
            </w:pPr>
            <w:r w:rsidRPr="00C444BE">
              <w:rPr>
                <w:rFonts w:ascii="Times New Roman" w:hAnsi="Times New Roman" w:cs="Times New Roman"/>
                <w:sz w:val="24"/>
                <w:szCs w:val="24"/>
              </w:rPr>
              <w:t>АР13068417</w:t>
            </w:r>
            <w:r w:rsidR="00AA5B6E" w:rsidRPr="00C444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A5B6E" w:rsidRPr="003721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1A2" w:rsidRPr="003721A2">
              <w:rPr>
                <w:rFonts w:ascii="Times New Roman" w:hAnsi="Times New Roman" w:cs="Times New Roman"/>
                <w:sz w:val="24"/>
                <w:szCs w:val="24"/>
              </w:rPr>
              <w:t xml:space="preserve">Аксиологические доминанты казахской </w:t>
            </w:r>
            <w:proofErr w:type="spellStart"/>
            <w:r w:rsidR="003721A2" w:rsidRPr="003721A2">
              <w:rPr>
                <w:rFonts w:ascii="Times New Roman" w:hAnsi="Times New Roman" w:cs="Times New Roman"/>
                <w:sz w:val="24"/>
                <w:szCs w:val="24"/>
              </w:rPr>
              <w:t>лингвокультуры</w:t>
            </w:r>
            <w:proofErr w:type="spellEnd"/>
            <w:r w:rsidR="003721A2" w:rsidRPr="003721A2">
              <w:rPr>
                <w:rFonts w:ascii="Times New Roman" w:hAnsi="Times New Roman" w:cs="Times New Roman"/>
                <w:sz w:val="24"/>
                <w:szCs w:val="24"/>
              </w:rPr>
              <w:t>: традиции и новаторство (на материале повседневной виртуальной коммуникации)</w:t>
            </w:r>
            <w:r w:rsidR="00AA5B6E" w:rsidRPr="00372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558" w:type="dxa"/>
            <w:vAlign w:val="center"/>
          </w:tcPr>
          <w:p w:rsidR="009355DC" w:rsidRPr="00572D13" w:rsidRDefault="00A00168" w:rsidP="00572D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86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866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6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A6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6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57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="00572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558" w:type="dxa"/>
            <w:vAlign w:val="center"/>
          </w:tcPr>
          <w:p w:rsidR="0008369A" w:rsidRPr="00AA39D4" w:rsidRDefault="0008369A" w:rsidP="0008369A">
            <w:pPr>
              <w:widowControl w:val="0"/>
              <w:ind w:right="-2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особенность интернета, коммуникативные возможности и опосредованность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межперсональной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связи создают иные параметры для проявления себя как своей дискурсивной идентичности по отношению к миру в виртуальном коммуникативном пространстве. Категория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основополагающей в коммуникативном процессе. Базовыми показателями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целенаправленность,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интенциональность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, другие параметры ее проявления являются экстралингвистические факторы языка, отражающиеся в ментальной особенности и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интенциональном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говорящего.  Языковую личность, в этом случае, характеризуется как «личность, отличающаяся стабильностью и одновременно открытая к изменчивости и трансформациям, в том числе к трансформациям высказываемых смыслов, дискурсов» [</w:t>
            </w:r>
            <w:r w:rsidRPr="00AA3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с. 8</w:t>
            </w:r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]. Поэтому на сегодняшний день в области описания трансформационных процессов, происходящих в казахстанской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лингвокультуре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, всё ещё стоит немало нерешённых вопросов. Отсутствие полного монографического описания активных процессов функционирования языковых норм, характерных для казахстанской культуры: не определены их системные и функциональные отличия, не выявлены типологические нормативные особенности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лингвокультур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казахстанских виртуальных языковых личностей. Данные причины ограничивают не только лингвистику, но и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лингвокультурологию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, научное значение которой до сих пор не в полной мере изучено в современном отечественном языкознании.</w:t>
            </w:r>
          </w:p>
          <w:p w:rsidR="0008369A" w:rsidRPr="00AA39D4" w:rsidRDefault="0008369A" w:rsidP="0008369A">
            <w:pPr>
              <w:widowControl w:val="0"/>
              <w:ind w:right="-2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настоящем исследовании мы остановимся на трансформации аксиологических доминант казахской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лингвокультуры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виртуального дискурса, сравнивая уровни традиционности и новаторства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текстопорождения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коммуникантов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. Реализуя себя в качестве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коммуниканта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, языковая личность оперирует, прежде всего, понятиями, представляющими для неё наибольшую ценность, в связи с чем и происходит их отражение в национальной картине мира, основы которой составляют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единицы. Если текст, в том числе и текст интернет-комментария, содержит богатую культурологическую информацию, то возникает возможность говорить о нём как о части национального сознания, которая является, скорее, одним из факторов становления национальной идентичности, что повышает значимость данного исследования.</w:t>
            </w:r>
          </w:p>
          <w:p w:rsidR="0008369A" w:rsidRPr="00AA39D4" w:rsidRDefault="0008369A" w:rsidP="0008369A">
            <w:pPr>
              <w:widowControl w:val="0"/>
              <w:ind w:right="-25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к различным коммуникативным сферам письменной речи, в нашем случае – к повседневной виртуальной коммуникации как особой зоне, отражающая начинающую модификацию важнейших аксиологических доминант казахстанских виртуальных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коммуникантов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этапе. Исследуемый тип интернет-дискурса относится в современной науке к кругу научных фактов, ещё не подвергавшихся детальному </w:t>
            </w:r>
            <w:proofErr w:type="spellStart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лингвокультурологическому</w:t>
            </w:r>
            <w:proofErr w:type="spellEnd"/>
            <w:r w:rsidRPr="00AA39D4">
              <w:rPr>
                <w:rFonts w:ascii="Times New Roman" w:hAnsi="Times New Roman" w:cs="Times New Roman"/>
                <w:sz w:val="24"/>
                <w:szCs w:val="24"/>
              </w:rPr>
              <w:t xml:space="preserve"> описанию в рамках данной проблематики, что обусловливает научную новизну работы.</w:t>
            </w:r>
          </w:p>
          <w:p w:rsidR="0008369A" w:rsidRPr="00AA39D4" w:rsidRDefault="0008369A" w:rsidP="0095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D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Цель:</w:t>
            </w:r>
          </w:p>
        </w:tc>
        <w:tc>
          <w:tcPr>
            <w:tcW w:w="6558" w:type="dxa"/>
            <w:vAlign w:val="center"/>
          </w:tcPr>
          <w:p w:rsidR="008E17D8" w:rsidRPr="00EB5CB5" w:rsidRDefault="00C916BB" w:rsidP="00CA3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Выявить ценностные маркеры в виртуальном коммуникативном пространстве и определить аксиологические доминанты казахской лингвокультуры, учитывая параметры традиции и новаторства в текстопорождении витуальных коммуникантов.</w:t>
            </w:r>
          </w:p>
        </w:tc>
      </w:tr>
      <w:tr w:rsidR="009355DC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558" w:type="dxa"/>
            <w:vAlign w:val="center"/>
          </w:tcPr>
          <w:p w:rsidR="00C916BB" w:rsidRPr="00C916BB" w:rsidRDefault="00C916BB" w:rsidP="00C916BB">
            <w:pPr>
              <w:pStyle w:val="Textbody"/>
              <w:widowControl/>
              <w:spacing w:after="0"/>
              <w:ind w:firstLine="708"/>
              <w:jc w:val="both"/>
              <w:rPr>
                <w:rFonts w:ascii="Times New Roman" w:hAnsi="Times New Roman" w:cs="Times New Roman"/>
                <w:w w:val="110"/>
                <w:lang w:val="kk-KZ"/>
              </w:rPr>
            </w:pPr>
            <w:r w:rsidRPr="00C916BB">
              <w:rPr>
                <w:rFonts w:ascii="Times New Roman" w:hAnsi="Times New Roman" w:cs="Times New Roman"/>
                <w:w w:val="110"/>
                <w:lang w:val="kk-KZ"/>
              </w:rPr>
              <w:t>По результатам завершения настоящего проекта будут достигнуты следующие результаты:</w:t>
            </w:r>
          </w:p>
          <w:p w:rsidR="00C916BB" w:rsidRPr="00C916BB" w:rsidRDefault="00C916BB" w:rsidP="00C916BB">
            <w:pPr>
              <w:pStyle w:val="Textbody"/>
              <w:widowControl/>
              <w:spacing w:after="0"/>
              <w:ind w:firstLine="708"/>
              <w:jc w:val="both"/>
              <w:rPr>
                <w:rFonts w:ascii="Times New Roman" w:hAnsi="Times New Roman" w:cs="Times New Roman"/>
                <w:w w:val="110"/>
                <w:lang w:val="kk-KZ"/>
              </w:rPr>
            </w:pPr>
            <w:r w:rsidRPr="00C916BB">
              <w:rPr>
                <w:rFonts w:ascii="Times New Roman" w:hAnsi="Times New Roman" w:cs="Times New Roman"/>
                <w:w w:val="110"/>
                <w:lang w:val="kk-KZ"/>
              </w:rPr>
              <w:t xml:space="preserve">- Участие в международных/республиканских научно-практических конференциях; </w:t>
            </w:r>
          </w:p>
          <w:p w:rsidR="00C916BB" w:rsidRPr="00C916BB" w:rsidRDefault="00C916BB" w:rsidP="00C916BB">
            <w:pPr>
              <w:widowControl w:val="0"/>
              <w:tabs>
                <w:tab w:val="left" w:pos="851"/>
              </w:tabs>
              <w:ind w:right="-25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916BB">
              <w:rPr>
                <w:rFonts w:ascii="Times New Roman" w:hAnsi="Times New Roman" w:cs="Times New Roman"/>
                <w:sz w:val="24"/>
                <w:szCs w:val="24"/>
              </w:rPr>
              <w:t xml:space="preserve">- публикация не менее </w:t>
            </w:r>
            <w:r w:rsidRPr="00C916BB">
              <w:rPr>
                <w:rFonts w:ascii="Times New Roman" w:hAnsi="Times New Roman" w:cs="Times New Roman"/>
                <w:b/>
                <w:sz w:val="24"/>
                <w:szCs w:val="24"/>
              </w:rPr>
              <w:t>2 (двух)</w:t>
            </w:r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proofErr w:type="spellEnd"/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C916BB">
              <w:rPr>
                <w:rFonts w:ascii="Times New Roman" w:hAnsi="Times New Roman" w:cs="Times New Roman"/>
                <w:sz w:val="24"/>
                <w:szCs w:val="24"/>
              </w:rPr>
              <w:t xml:space="preserve"> в рецензируемых зарубежных научных изданиях</w:t>
            </w:r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индексируемых международными базами данных </w:t>
            </w:r>
            <w:proofErr w:type="spellStart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входящих либо в                1 (первый), либо 2 (второй), либо 3 (третий) квартили по научному направлению и (или) имеющих процентиль по Cite Score в базе Scopus не менее 35 (тридцати пяти) по научному направлению</w:t>
            </w:r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6BB" w:rsidRPr="00C916BB" w:rsidRDefault="00C916BB" w:rsidP="00C916BB">
            <w:pPr>
              <w:pStyle w:val="Textbody"/>
              <w:widowControl/>
              <w:spacing w:after="0"/>
              <w:ind w:firstLine="708"/>
              <w:jc w:val="both"/>
              <w:rPr>
                <w:rFonts w:ascii="Times New Roman" w:hAnsi="Times New Roman" w:cs="Times New Roman"/>
                <w:w w:val="110"/>
              </w:rPr>
            </w:pPr>
            <w:r w:rsidRPr="00C916BB">
              <w:rPr>
                <w:rFonts w:ascii="Times New Roman" w:hAnsi="Times New Roman" w:cs="Times New Roman"/>
                <w:w w:val="110"/>
              </w:rPr>
              <w:t xml:space="preserve">- публикация </w:t>
            </w:r>
            <w:r w:rsidRPr="00C916BB">
              <w:rPr>
                <w:rFonts w:ascii="Times New Roman" w:hAnsi="Times New Roman" w:cs="Times New Roman"/>
                <w:b/>
                <w:w w:val="110"/>
              </w:rPr>
              <w:t>5 (пяти)</w:t>
            </w:r>
            <w:r w:rsidRPr="00C916BB">
              <w:rPr>
                <w:rFonts w:ascii="Times New Roman" w:hAnsi="Times New Roman" w:cs="Times New Roman"/>
                <w:w w:val="110"/>
              </w:rPr>
              <w:t xml:space="preserve"> статей в республиканских изданиях, рекомендованных </w:t>
            </w:r>
            <w:r w:rsidR="008F6655">
              <w:rPr>
                <w:rFonts w:ascii="Times New Roman" w:hAnsi="Times New Roman" w:cs="Times New Roman"/>
                <w:w w:val="110"/>
              </w:rPr>
              <w:t>КОКСНВО</w:t>
            </w:r>
            <w:r w:rsidRPr="00C916BB">
              <w:rPr>
                <w:rFonts w:ascii="Times New Roman" w:hAnsi="Times New Roman" w:cs="Times New Roman"/>
                <w:w w:val="110"/>
              </w:rPr>
              <w:t xml:space="preserve"> </w:t>
            </w:r>
            <w:r w:rsidR="009F1009" w:rsidRPr="009F1009">
              <w:rPr>
                <w:rFonts w:ascii="Times New Roman" w:hAnsi="Times New Roman" w:cs="Times New Roman"/>
                <w:w w:val="110"/>
              </w:rPr>
              <w:t>Министерства науки и высшего образования РК</w:t>
            </w:r>
            <w:r w:rsidRPr="00C916BB">
              <w:rPr>
                <w:rFonts w:ascii="Times New Roman" w:hAnsi="Times New Roman" w:cs="Times New Roman"/>
                <w:w w:val="110"/>
              </w:rPr>
              <w:t>;</w:t>
            </w:r>
          </w:p>
          <w:p w:rsidR="009355DC" w:rsidRPr="00C916BB" w:rsidRDefault="00C916BB" w:rsidP="00C916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916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Коллективная монография</w:t>
            </w:r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C916BB">
              <w:rPr>
                <w:rFonts w:ascii="Times New Roman" w:hAnsi="Times New Roman" w:cs="Times New Roman"/>
                <w:sz w:val="24"/>
                <w:szCs w:val="24"/>
              </w:rPr>
              <w:t xml:space="preserve">Аксиологические доминанты казахской </w:t>
            </w:r>
            <w:proofErr w:type="spellStart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лингвокультуры</w:t>
            </w:r>
            <w:proofErr w:type="spellEnd"/>
            <w:r w:rsidRPr="00C916BB">
              <w:rPr>
                <w:rFonts w:ascii="Times New Roman" w:hAnsi="Times New Roman" w:cs="Times New Roman"/>
                <w:sz w:val="24"/>
                <w:szCs w:val="24"/>
              </w:rPr>
              <w:t>: традиции и новаторство (на материале повседневной виртуальной коммуникации)</w:t>
            </w:r>
            <w:r w:rsidRPr="00C916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</w:tc>
      </w:tr>
      <w:tr w:rsidR="00C37CF8" w:rsidRPr="00EB5CB5" w:rsidTr="0025782F">
        <w:trPr>
          <w:trHeight w:val="510"/>
        </w:trPr>
        <w:tc>
          <w:tcPr>
            <w:tcW w:w="3432" w:type="dxa"/>
            <w:vAlign w:val="center"/>
          </w:tcPr>
          <w:p w:rsidR="00C37CF8" w:rsidRPr="00EB5CB5" w:rsidRDefault="00C37CF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 за 1-ый год исследований</w:t>
            </w:r>
          </w:p>
        </w:tc>
        <w:tc>
          <w:tcPr>
            <w:tcW w:w="6558" w:type="dxa"/>
            <w:vAlign w:val="center"/>
          </w:tcPr>
          <w:p w:rsidR="00D30495" w:rsidRPr="00EB5CB5" w:rsidRDefault="00D30495" w:rsidP="00D30495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ведущих рецензируемых научных изданиях (ж</w:t>
            </w:r>
            <w:r w:rsidR="008F6655">
              <w:rPr>
                <w:rFonts w:ascii="Times New Roman" w:hAnsi="Times New Roman" w:cs="Times New Roman"/>
                <w:b/>
                <w:sz w:val="24"/>
                <w:szCs w:val="24"/>
              </w:rPr>
              <w:t>урналах), рекомендованных КОКСНВО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C18" w:rsidRPr="00730C18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науки и высшего образования РК</w:t>
            </w:r>
            <w:r w:rsidRPr="00EB5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F7D3A" w:rsidRPr="00FF7D3A" w:rsidRDefault="00FF7D3A" w:rsidP="005677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Әлемнің ұлттық құндылық бейнесі және интернет дискурс: өзара әрекеттесу мәселелері / С.Ж. Ергалиева, Е.Б. Асанбаева, Б.Ж. Сарыбаева // Вестник Торайгыров университет. – серия: Филология. – №3. – Павлодар, 2022. – С. 32–42.</w:t>
            </w:r>
          </w:p>
          <w:p w:rsidR="00A713D0" w:rsidRPr="00EB5CB5" w:rsidRDefault="00A81E4B" w:rsidP="006E3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Статьи в республиканских и зарубежных международных научных конференциях:</w:t>
            </w:r>
          </w:p>
          <w:p w:rsidR="00E25244" w:rsidRPr="00E25244" w:rsidRDefault="00E25244" w:rsidP="005677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Виртуальная коммуникация как отражение национальной ценностной картины мира / С.Ж. Ергалиева, Е.Б. Асанбаева, А.Ж. Сахариева, К.С. Ергалиев // Фундаментальная и прикладная наука: состояние и тенденции развития: сборник статей XXIII международной научно-практической конференции. – Петрозаводск : МЦНП «Новая наука», 2022. – С. 61–66;</w:t>
            </w:r>
          </w:p>
          <w:p w:rsidR="00E25244" w:rsidRPr="00E25244" w:rsidRDefault="00E25244" w:rsidP="004F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National value worldview: theoretical analysis  / M.A. Uaikhanova,</w:t>
            </w:r>
            <w:r w:rsidRPr="00E25244">
              <w:rPr>
                <w:sz w:val="24"/>
                <w:szCs w:val="24"/>
                <w:lang w:val="kk-KZ"/>
              </w:rPr>
              <w:t xml:space="preserve"> </w:t>
            </w:r>
            <w:r w:rsidRPr="00E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S.Zh. Yergaliyeva,</w:t>
            </w:r>
            <w:r w:rsidRPr="00E25244">
              <w:rPr>
                <w:sz w:val="24"/>
                <w:szCs w:val="24"/>
                <w:lang w:val="kk-KZ"/>
              </w:rPr>
              <w:t xml:space="preserve"> </w:t>
            </w:r>
            <w:r w:rsidRPr="00E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A.Zh. Sakhariyeva // «Мұхтар </w:t>
            </w:r>
            <w:r w:rsidRPr="00E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Əуезов жəне ұлт өркениет» материалы международной научно-практической конференций. – Семей, 2022. – С. 118–121;</w:t>
            </w:r>
          </w:p>
          <w:p w:rsidR="00590E9B" w:rsidRPr="00E25244" w:rsidRDefault="00E25244" w:rsidP="004F08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Лингвоаксиологический потенциал виртуальной коммуникации / С.Ж. Ергалиева, Н.В. Мельник // материалы научно-практической конференции «Актуальные проблемы лингвистики и литературоведения», посвященной памяти проф. Л. А. Араевой. – Кемерово: КемГУ, 2022. в печати (справка прилагается).</w:t>
            </w:r>
          </w:p>
        </w:tc>
      </w:tr>
      <w:tr w:rsidR="009C7EC3" w:rsidRPr="00EB5CB5" w:rsidTr="0025782F">
        <w:trPr>
          <w:trHeight w:val="510"/>
        </w:trPr>
        <w:tc>
          <w:tcPr>
            <w:tcW w:w="3432" w:type="dxa"/>
            <w:vAlign w:val="center"/>
          </w:tcPr>
          <w:p w:rsidR="009C7EC3" w:rsidRPr="00EB5CB5" w:rsidRDefault="009C7EC3" w:rsidP="009C7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7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Результаты за </w:t>
            </w:r>
            <w:r w:rsidRPr="009C7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7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год исследований</w:t>
            </w:r>
          </w:p>
        </w:tc>
        <w:tc>
          <w:tcPr>
            <w:tcW w:w="6558" w:type="dxa"/>
            <w:vAlign w:val="center"/>
          </w:tcPr>
          <w:p w:rsidR="007D3413" w:rsidRDefault="007D3413" w:rsidP="007D3413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Статьи в изданиях, реферируемых наукометрическими базами данных Scopus и Web of Science: </w:t>
            </w:r>
          </w:p>
          <w:p w:rsidR="00CD54A6" w:rsidRPr="00BE71ED" w:rsidRDefault="00D81BCE" w:rsidP="00BE71ED">
            <w:pPr>
              <w:pStyle w:val="a6"/>
              <w:spacing w:before="0" w:beforeAutospacing="0" w:after="0" w:afterAutospacing="0"/>
              <w:jc w:val="both"/>
            </w:pPr>
            <w:r>
              <w:rPr>
                <w:lang w:val="kk-KZ"/>
              </w:rPr>
              <w:t xml:space="preserve">1) </w:t>
            </w:r>
            <w:r w:rsidRPr="00D81BCE">
              <w:rPr>
                <w:lang w:val="kk-KZ"/>
              </w:rPr>
              <w:t xml:space="preserve">Yergaliyeva S. </w:t>
            </w:r>
            <w:r w:rsidRPr="00D81BCE">
              <w:rPr>
                <w:lang w:val="kk-KZ" w:eastAsia="en-US"/>
              </w:rPr>
              <w:t>Zh.</w:t>
            </w:r>
            <w:r w:rsidRPr="00D81BCE">
              <w:rPr>
                <w:lang w:val="kk-KZ"/>
              </w:rPr>
              <w:t xml:space="preserve">, Uaikhanova M. </w:t>
            </w:r>
            <w:r w:rsidRPr="00D81BCE">
              <w:rPr>
                <w:lang w:val="kk-KZ" w:eastAsia="en-US"/>
              </w:rPr>
              <w:t>A.</w:t>
            </w:r>
            <w:r w:rsidRPr="00D81BCE">
              <w:rPr>
                <w:lang w:val="kk-KZ"/>
              </w:rPr>
              <w:t xml:space="preserve">, Omarov N. </w:t>
            </w:r>
            <w:r w:rsidRPr="00D81BCE">
              <w:rPr>
                <w:lang w:val="kk-KZ" w:eastAsia="en-US"/>
              </w:rPr>
              <w:t>R.</w:t>
            </w:r>
            <w:r w:rsidRPr="00D81BCE">
              <w:rPr>
                <w:lang w:val="kk-KZ"/>
              </w:rPr>
              <w:t xml:space="preserve">, Yergaliyev K. </w:t>
            </w:r>
            <w:r w:rsidRPr="00D81BCE">
              <w:rPr>
                <w:lang w:val="kk-KZ" w:eastAsia="en-US"/>
              </w:rPr>
              <w:t>S.</w:t>
            </w:r>
            <w:r w:rsidRPr="00D81BCE">
              <w:rPr>
                <w:lang w:val="kk-KZ"/>
              </w:rPr>
              <w:t xml:space="preserve">, Assanbayeva E.B, &amp; Ualiyeva R.M. (2023). </w:t>
            </w:r>
            <w:r w:rsidRPr="00A77089">
              <w:rPr>
                <w:lang w:val="en-US"/>
              </w:rPr>
              <w:t xml:space="preserve">Linguistic Representation of Value Dominants in Virtual Space: The Example of Kazakh and English Materials // International Journal of Society, Culture &amp; Language, 11(3), 87-96. </w:t>
            </w:r>
            <w:r w:rsidRPr="00A77089">
              <w:rPr>
                <w:lang w:val="en-US" w:eastAsia="en-US"/>
              </w:rPr>
              <w:t>DOI</w:t>
            </w:r>
            <w:r w:rsidRPr="00BE71ED">
              <w:t>: 10.22034/</w:t>
            </w:r>
            <w:proofErr w:type="spellStart"/>
            <w:r w:rsidRPr="00A77089">
              <w:rPr>
                <w:lang w:val="en-US"/>
              </w:rPr>
              <w:t>ijscl</w:t>
            </w:r>
            <w:proofErr w:type="spellEnd"/>
            <w:r w:rsidRPr="00BE71ED">
              <w:t>.2023.705702</w:t>
            </w:r>
          </w:p>
          <w:p w:rsidR="009C7EC3" w:rsidRDefault="007D3413" w:rsidP="00BE71ED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Статьи в ведущих рецензируемых научных изданиях (ж</w:t>
            </w:r>
            <w:r w:rsidR="008F66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урналах), рекомендованных КОКСНВО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30C18" w:rsidRPr="00730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Министерства науки и высшего образования РК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3713EB" w:rsidRPr="003713EB" w:rsidRDefault="003713EB" w:rsidP="003713EB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Value-based national worldview in the text-generation of virtual communicants / S.Zh. Yergaliyeva, М.А. Uaikhanova, A.Zh. Sakhariyeva // Вестник Торайгыров университет. – серия: Филология. – №2. – Павлодар, 2023. – С. 100-109;</w:t>
            </w:r>
          </w:p>
          <w:p w:rsidR="003713EB" w:rsidRPr="003713EB" w:rsidRDefault="003713EB" w:rsidP="003713EB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Интернет-коммуникация жанрларының ерекшеліктері / С.Ж. Ерғалиева, Қ.С. Ерғалиев // Вестник ЕаГИ. – серия: Филология. – №2. – Астана, 2023. – С. 36-49;</w:t>
            </w:r>
          </w:p>
          <w:p w:rsidR="00BE71ED" w:rsidRPr="007D3413" w:rsidRDefault="003713EB" w:rsidP="003713EB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71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Аксиологические доминанты казахской лингвокультуры в текстопорождении витуальных коммуникантов / Асанбаева Е.Б., Ергалиева С.Ж., Уайханова М.А. // Вестник Карагандинского университета. – серия: Филология. – №3. – Караганда, 2023 (анықтама тіркеледі).</w:t>
            </w:r>
          </w:p>
        </w:tc>
      </w:tr>
      <w:tr w:rsidR="009355DC" w:rsidRPr="00EB5CB5" w:rsidTr="0025782F">
        <w:trPr>
          <w:trHeight w:val="510"/>
        </w:trPr>
        <w:tc>
          <w:tcPr>
            <w:tcW w:w="9990" w:type="dxa"/>
            <w:gridSpan w:val="2"/>
            <w:vAlign w:val="center"/>
          </w:tcPr>
          <w:p w:rsidR="009355DC" w:rsidRPr="00EB5CB5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 научно-исследовательской группы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 w:val="restart"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5C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30BF51" wp14:editId="39283D93">
                  <wp:extent cx="1955800" cy="2546350"/>
                  <wp:effectExtent l="0" t="0" r="6350" b="6350"/>
                  <wp:docPr id="3" name="Рисунок 3" descr="C:\Users\Y O G A\Desktop\доки после защиты\по заявке дополнения\Бюджетка 2021\фото коллектива проекта\IMG-20210423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 O G A\Desktop\доки после защиты\по заявке дополнения\Бюджетка 2021\фото коллектива проекта\IMG-20210423-WA00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0"/>
                          <a:stretch/>
                        </pic:blipFill>
                        <pic:spPr bwMode="auto">
                          <a:xfrm>
                            <a:off x="0" y="0"/>
                            <a:ext cx="1955800" cy="2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Ергалиева Самал Жанаткызы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DA4811" w:rsidP="006D1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17.12.1982</w:t>
            </w:r>
            <w:r w:rsidR="0014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PhD доктор, ассоциированный профессор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лингвистика:  дериватология, теория языковой личности, лингвоперсонология, лингвокультурология, лингвополитология, интернет-лингвистика, обыденная лингвистика, теория текста.</w:t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D7AAB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5C31D7" w:rsidRPr="00EB5CB5" w:rsidRDefault="001D7AAB" w:rsidP="003E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  <w:r w:rsidR="00BA6427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3E304E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56263100800</w:t>
            </w:r>
            <w:r w:rsidR="00BA6427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3D49" w:rsidRPr="00EB5CB5" w:rsidRDefault="0014710B" w:rsidP="006D1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A3D49" w:rsidRPr="00EB5C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https://www.scopus.com/authid/detail.uri?authorId=56263100800</w:t>
              </w:r>
            </w:hyperlink>
          </w:p>
          <w:p w:rsidR="00BA3D49" w:rsidRPr="00EB5CB5" w:rsidRDefault="00BA3D49" w:rsidP="006D1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1D7AAB" w:rsidRPr="00EB5CB5" w:rsidRDefault="001D7AAB" w:rsidP="006D11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="00DC14E7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*0000-0003-2832-6996 </w:t>
            </w:r>
            <w:r w:rsidR="00E67410">
              <w:fldChar w:fldCharType="begin"/>
            </w:r>
            <w:r w:rsidR="00E67410">
              <w:instrText xml:space="preserve"> HYPERLINK "https://orcid.org/0000-0003-2832-6996" </w:instrText>
            </w:r>
            <w:r w:rsidR="00E67410">
              <w:fldChar w:fldCharType="separate"/>
            </w:r>
            <w:r w:rsidR="006E75CF" w:rsidRPr="00EB5CB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https://orcid.org/0000-0003-2832-6996</w:t>
            </w:r>
            <w:r w:rsidR="00E6741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1D7AA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1D7AAB" w:rsidRPr="00EB5CB5" w:rsidRDefault="001D7AAB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431A3B" w:rsidRDefault="001D7AAB" w:rsidP="0043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8F1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6BA5" w:rsidRDefault="00ED6BA5" w:rsidP="00E1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5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изданиях, реферируемых </w:t>
            </w:r>
            <w:proofErr w:type="spellStart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>наукометрическими</w:t>
            </w:r>
            <w:proofErr w:type="spellEnd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 xml:space="preserve"> базами данных </w:t>
            </w:r>
            <w:proofErr w:type="spellStart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ED6B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450" w:rsidRDefault="009C2450" w:rsidP="009C24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03585E" w:rsidRPr="000358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Yergaliyeva</w:t>
            </w:r>
            <w:proofErr w:type="spellEnd"/>
            <w:r w:rsidR="0003585E" w:rsidRPr="000358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S. </w:t>
            </w:r>
            <w:proofErr w:type="spellStart"/>
            <w:r w:rsidR="0003585E" w:rsidRPr="000358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Zh</w:t>
            </w:r>
            <w:proofErr w:type="spellEnd"/>
            <w:r w:rsidR="0003585E" w:rsidRPr="0003585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N.V., </w:t>
            </w:r>
            <w:proofErr w:type="spellStart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Zhumabekova</w:t>
            </w:r>
            <w:proofErr w:type="spellEnd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B.K., </w:t>
            </w:r>
            <w:proofErr w:type="spellStart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K.S., </w:t>
            </w:r>
            <w:proofErr w:type="spellStart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</w:t>
            </w:r>
            <w:proofErr w:type="spellEnd"/>
            <w:r w:rsidR="0003585E" w:rsidRPr="00035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N.R. Personal Linguistic Parametrization of Text Generation of the Internet Comments // X Linguae: A European Scientific Language Journal, Arts and Humanities: Linguistics and language – Volume 11, Issue 3, 2018. – Р. 2-15. DOI: 10.18355/XL.2018.11.03.01</w:t>
            </w:r>
          </w:p>
          <w:p w:rsidR="0079093E" w:rsidRDefault="0079093E" w:rsidP="00790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753ECF" w:rsidRPr="00753E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Yergaliyeva</w:t>
            </w:r>
            <w:proofErr w:type="spellEnd"/>
            <w:r w:rsidR="00753ECF" w:rsidRPr="00753E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S. </w:t>
            </w:r>
            <w:proofErr w:type="spellStart"/>
            <w:r w:rsidR="00753ECF" w:rsidRPr="00753E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Zh</w:t>
            </w:r>
            <w:proofErr w:type="spellEnd"/>
            <w:r w:rsidR="00753ECF" w:rsidRPr="00753EC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Аnesova</w:t>
            </w:r>
            <w:proofErr w:type="spellEnd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</w:t>
            </w:r>
            <w:proofErr w:type="spellStart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Uaikhanova</w:t>
            </w:r>
            <w:proofErr w:type="spellEnd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</w:t>
            </w:r>
            <w:proofErr w:type="spellStart"/>
            <w:r w:rsidR="00753ECF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proofErr w:type="spellEnd"/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of Kazakh and Russian Online</w:t>
            </w:r>
            <w:r w:rsidR="00753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Political Commenting Tactics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Media Watch. No 12 (2). 2021, – Р. 288-302 DOI: 10.15655/mw/2021/v12i2/160433, Q1;</w:t>
            </w:r>
          </w:p>
          <w:p w:rsidR="00ED6BA5" w:rsidRDefault="00603468" w:rsidP="009949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A76B03" w:rsidRPr="00D213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Yergaliyeva</w:t>
            </w:r>
            <w:proofErr w:type="spellEnd"/>
            <w:r w:rsidR="00A76B03" w:rsidRPr="00D213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S. </w:t>
            </w:r>
            <w:proofErr w:type="spellStart"/>
            <w:r w:rsidR="00A76B03" w:rsidRPr="00D213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Zh</w:t>
            </w:r>
            <w:proofErr w:type="spellEnd"/>
            <w:r w:rsidR="00A76B03" w:rsidRPr="00D2135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Аnesova</w:t>
            </w:r>
            <w:proofErr w:type="spellEnd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</w:t>
            </w:r>
            <w:proofErr w:type="spellStart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Uaikhanova</w:t>
            </w:r>
            <w:proofErr w:type="spellEnd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Sarybayeva</w:t>
            </w:r>
            <w:proofErr w:type="spellEnd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 </w:t>
            </w:r>
            <w:proofErr w:type="spellStart"/>
            <w:r w:rsidR="00A76B03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</w:t>
            </w:r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Linguistic-Personological</w:t>
            </w:r>
            <w:proofErr w:type="spellEnd"/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Strategies and Practices of Commenting ‎on Po</w:t>
            </w:r>
            <w:r w:rsidR="00A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litical Texts in Virtual Space</w:t>
            </w:r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International Journal of Society, Culture &amp; Language, No 10 (3). 2022, – Р. 125-136 DOI: https://doi.org/10.22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034/ijscl.2022.558154.2714,</w:t>
            </w:r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Q1, </w:t>
            </w:r>
            <w:proofErr w:type="spellStart"/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процентиль</w:t>
            </w:r>
            <w:proofErr w:type="spellEnd"/>
            <w:r w:rsidR="00994916" w:rsidRPr="00994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85;</w:t>
            </w:r>
          </w:p>
          <w:p w:rsidR="005B2091" w:rsidRPr="008F6655" w:rsidRDefault="005230E8" w:rsidP="0099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A76C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Yergaliyeva</w:t>
            </w:r>
            <w:proofErr w:type="spellEnd"/>
            <w:r w:rsidRPr="00A76C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S. </w:t>
            </w:r>
            <w:proofErr w:type="spellStart"/>
            <w:r w:rsidRPr="00A76C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Zh</w:t>
            </w:r>
            <w:proofErr w:type="spellEnd"/>
            <w:r w:rsidRPr="00A76C8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Uaikhanova</w:t>
            </w:r>
            <w:proofErr w:type="spellEnd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</w:t>
            </w:r>
            <w:proofErr w:type="spellEnd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R., </w:t>
            </w:r>
            <w:proofErr w:type="spellStart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S., </w:t>
            </w:r>
            <w:proofErr w:type="spellStart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Assanbayeva</w:t>
            </w:r>
            <w:proofErr w:type="spellEnd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E.B, &amp; </w:t>
            </w:r>
            <w:proofErr w:type="spellStart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Ualiyeva</w:t>
            </w:r>
            <w:proofErr w:type="spellEnd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R.M.. Linguistic Representation of Value Dominants in Virtual Space: The Example of Kazakh and English Materials // International Journal of Society, Culture &amp; Language, </w:t>
            </w:r>
            <w:r w:rsidR="0035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 w:rsidR="00355834" w:rsidRPr="00355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11(3), 87-96. DOI</w:t>
            </w:r>
            <w:r w:rsidRPr="008F6655">
              <w:rPr>
                <w:rFonts w:ascii="Times New Roman" w:hAnsi="Times New Roman" w:cs="Times New Roman"/>
                <w:sz w:val="24"/>
                <w:szCs w:val="24"/>
              </w:rPr>
              <w:t>: 10.22034/</w:t>
            </w:r>
            <w:proofErr w:type="spellStart"/>
            <w:r w:rsidRPr="00523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ijscl</w:t>
            </w:r>
            <w:proofErr w:type="spellEnd"/>
            <w:r w:rsidRPr="008F6655">
              <w:rPr>
                <w:rFonts w:ascii="Times New Roman" w:hAnsi="Times New Roman" w:cs="Times New Roman"/>
                <w:sz w:val="24"/>
                <w:szCs w:val="24"/>
              </w:rPr>
              <w:t>.2023.705702</w:t>
            </w:r>
          </w:p>
          <w:p w:rsidR="00994916" w:rsidRPr="008F6655" w:rsidRDefault="00994916" w:rsidP="00994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16" w:rsidRPr="00B2362D" w:rsidRDefault="00B2362D" w:rsidP="00B2362D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Статьи в ведущих рецензируемых научных изданиях (ж</w:t>
            </w:r>
            <w:r w:rsidR="008F6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урналах), рекомендованных КОКСНВО</w:t>
            </w:r>
            <w:r w:rsidRPr="00B236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Министерства науки и высшего образования РК:</w:t>
            </w:r>
          </w:p>
          <w:p w:rsidR="009F6C30" w:rsidRPr="00A7646E" w:rsidRDefault="00A739F5" w:rsidP="009F6C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F6C30" w:rsidRPr="00A76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A7646E" w:rsidRPr="00A76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ұлттық құндылық бейнесі және интернет дискурс: өзара әрекеттесу мәселелері / С.Ж. Ергалиева, Е.Б. Асанбаева, Б.Ж. Сарыбаева // Вестник Торайгыров университет. – серия: Филология. – №</w:t>
            </w:r>
            <w:r w:rsidR="00A76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– Павлодар, 2022. – С. 32–42</w:t>
            </w:r>
            <w:r w:rsidR="00A14ACC" w:rsidRPr="00A764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E0C04" w:rsidRDefault="00A739F5" w:rsidP="00CE0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C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 xml:space="preserve">Текст политического интернет-комментария как объект виртуальной культуры: </w:t>
            </w:r>
            <w:proofErr w:type="spellStart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>лингвоаксиологический</w:t>
            </w:r>
            <w:proofErr w:type="spellEnd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 xml:space="preserve"> анализ / </w:t>
            </w:r>
            <w:proofErr w:type="spellStart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>Ергалиева</w:t>
            </w:r>
            <w:proofErr w:type="spellEnd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 xml:space="preserve"> С. Ж., </w:t>
            </w:r>
            <w:proofErr w:type="spellStart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>Асанбаева</w:t>
            </w:r>
            <w:proofErr w:type="spellEnd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 xml:space="preserve"> Е. Б., </w:t>
            </w:r>
            <w:proofErr w:type="spellStart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>Сахариева</w:t>
            </w:r>
            <w:proofErr w:type="spellEnd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 xml:space="preserve"> А. Ж. // Вестник </w:t>
            </w:r>
            <w:proofErr w:type="spellStart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>Карагандийнского</w:t>
            </w:r>
            <w:proofErr w:type="spellEnd"/>
            <w:r w:rsidR="00CE0C04" w:rsidRPr="00CE0C0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Серия: Филология. – №1. – Караганда, 2022. –  С. 62-68;</w:t>
            </w:r>
          </w:p>
          <w:p w:rsidR="00310E66" w:rsidRPr="003713EB" w:rsidRDefault="00EF147D" w:rsidP="00310E66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310E66" w:rsidRPr="00371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Value-based national worldview in the text-generation of virtual communicants / S.Zh. Yergaliyeva, М.А. Uaikhanova, A.Zh. Sakhariyeva // Вестник Торайгыров университет. – серия: Филология. – №2. – Павлодар, 2023. – С. 100-109;</w:t>
            </w:r>
          </w:p>
          <w:p w:rsidR="00FA1B53" w:rsidRDefault="00EF147D" w:rsidP="002D72CA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310E66" w:rsidRPr="00371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Интернет-коммуникация жанрларының ерекшеліктері / С.Ж. Ерғалиева, Қ.С. Ерғалиев // Вестник ЕаГИ. – серия: Филология. – </w:t>
            </w:r>
            <w:r w:rsidR="00310E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№2. – Астана, 2023. – С. 36-49</w:t>
            </w:r>
            <w:r w:rsidR="002D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D72CA" w:rsidRPr="00310E66" w:rsidRDefault="002D72CA" w:rsidP="002D72CA">
            <w:pPr>
              <w:tabs>
                <w:tab w:val="left" w:pos="851"/>
              </w:tabs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2D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Проблема формирования ценностной национальной картины мира в условиях модернизации общества и государства: монография / С. Ж. Ергалиева, А. Ж. Анесова, С. </w:t>
            </w:r>
            <w:r w:rsidRPr="002D7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 Оленев, М. А. Уайханова, Е. Б. Асанбаева, А. Ж. Сахариева. – Павлодар: Toraighyrov University, 2022. – 122 с.;</w:t>
            </w:r>
          </w:p>
        </w:tc>
      </w:tr>
      <w:tr w:rsidR="00A15373" w:rsidRPr="00EB5CB5" w:rsidTr="008F6655">
        <w:trPr>
          <w:trHeight w:val="510"/>
        </w:trPr>
        <w:tc>
          <w:tcPr>
            <w:tcW w:w="3432" w:type="dxa"/>
            <w:vMerge w:val="restart"/>
          </w:tcPr>
          <w:p w:rsidR="00A15373" w:rsidRPr="00EB5CB5" w:rsidRDefault="003B3156" w:rsidP="008F66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5C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0332F0D" wp14:editId="16A0BE5F">
                  <wp:extent cx="1876425" cy="2438400"/>
                  <wp:effectExtent l="0" t="0" r="9525" b="0"/>
                  <wp:docPr id="5" name="Рисунок 5" descr="C:\Users\Y O G A\Desktop\доки после защиты\по заявке дополнения\Бюджетка 2021\фото коллектива проекта\IMG-20210423-WA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Y O G A\Desktop\доки после защиты\по заявке дополнения\Бюджетка 2021\фото коллектива проекта\IMG-20210423-WA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16" cy="244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Уайханова Меруерт Асеовна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700579" w:rsidP="007005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н</w:t>
            </w:r>
            <w:r w:rsidR="00A1537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аучный сотрудник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10.01.1982</w:t>
            </w:r>
            <w:r w:rsidR="0014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PhD доктор, ассоциированный профессор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EB5CB5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культурологический подход в образовании, дидактическая теория учебника, формирование и развитие культурологической позиции личности учащихся.</w:t>
            </w:r>
          </w:p>
        </w:tc>
      </w:tr>
      <w:tr w:rsidR="00916831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916831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16831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916831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7C7CDB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57200084249</w:t>
            </w:r>
          </w:p>
          <w:p w:rsidR="007C7CDB" w:rsidRPr="00EB5CB5" w:rsidRDefault="007C7CDB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https://www.scopus.com/authid/detail.uri?authorId=57200084249</w:t>
            </w:r>
          </w:p>
        </w:tc>
      </w:tr>
      <w:tr w:rsidR="00916831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916831" w:rsidRPr="00EB5CB5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BA4DC9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0000-0002-6912-4824</w:t>
            </w:r>
          </w:p>
          <w:p w:rsidR="00BA4DC9" w:rsidRPr="00EB5CB5" w:rsidRDefault="00BA4DC9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https://orcid.org/0000-0002-6912-4824</w:t>
            </w:r>
          </w:p>
        </w:tc>
      </w:tr>
      <w:tr w:rsidR="00A15373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A15373" w:rsidRPr="008F1604" w:rsidRDefault="00A15373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8F1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6691" w:rsidRPr="009F6C30" w:rsidRDefault="00656691" w:rsidP="00656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формирования ценностной национальной картины мира в условиях модернизации общества и государства: монография / С.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Ергалиева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А.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Анесова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С. В. Оленев, </w:t>
            </w:r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М. А. </w:t>
            </w:r>
            <w:proofErr w:type="spellStart"/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Уайханова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Е. Б.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Асанбаева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А.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Сахариева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. – Павлодар: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Toraighyrov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, 2022. – 122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F52" w:rsidRDefault="00656691" w:rsidP="00901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1537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901F52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Linguistic Analysis of Kazakh and Russian Online Political Commenting Tactics / Yergaliyeva S. Zh., Melnyk N. V., Аnesova А. Zh., </w:t>
            </w:r>
            <w:r w:rsidR="00901F52" w:rsidRPr="003D4BB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Uaikhanova M. A.</w:t>
            </w:r>
            <w:r w:rsidR="00901F52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Yergaliyev K. S. // Media Watch. No 12 (2). 2021, – Р. 288-302 DOI: 10.15655/mw/2021/v12i2/160433, Q1;</w:t>
            </w:r>
          </w:p>
          <w:p w:rsidR="00656691" w:rsidRDefault="00656691" w:rsidP="00901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Linguistic-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Personological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Strategies and Practices of Commenting ‎on Political Texts in Virtual Space /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Yergaliyeva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nesova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V., </w:t>
            </w:r>
            <w:proofErr w:type="spellStart"/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Uaikhanova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M. A.</w:t>
            </w:r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Sarybayeva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// International Journal of Society, Culture &amp; Language, No 10 (3). </w:t>
            </w:r>
            <w:r w:rsidRPr="004E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2022, – </w:t>
            </w: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125-136 DOI: https://doi.org/10.22034/ijscl.2022.558154.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2714, Q1</w:t>
            </w:r>
            <w:r w:rsidRPr="00CE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E60AFF" w:rsidRPr="008F6655" w:rsidRDefault="00E60AFF" w:rsidP="00901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Yergaliyeva</w:t>
            </w:r>
            <w:proofErr w:type="spellEnd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Uaikhanova</w:t>
            </w:r>
            <w:proofErr w:type="spellEnd"/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M. A.</w:t>
            </w:r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</w:t>
            </w:r>
            <w:proofErr w:type="spellEnd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R., 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S., 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Assanbayeva</w:t>
            </w:r>
            <w:proofErr w:type="spellEnd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E.B, &amp; 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Ualiyeva</w:t>
            </w:r>
            <w:proofErr w:type="spellEnd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R.M.. Linguistic Representation of Value Dominants in Virtual Space: The Example of Kazakh and English Materials // International Journal of Society, Culture &amp; Language, 2023, 11(3), 87-96. DOI</w:t>
            </w:r>
            <w:r w:rsidRPr="008F6655">
              <w:rPr>
                <w:rFonts w:ascii="Times New Roman" w:hAnsi="Times New Roman" w:cs="Times New Roman"/>
                <w:sz w:val="24"/>
                <w:szCs w:val="24"/>
              </w:rPr>
              <w:t>: 10.22034/</w:t>
            </w:r>
            <w:proofErr w:type="spellStart"/>
            <w:r w:rsidRPr="00E60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ijscl</w:t>
            </w:r>
            <w:proofErr w:type="spellEnd"/>
            <w:r w:rsidRPr="008F6655">
              <w:rPr>
                <w:rFonts w:ascii="Times New Roman" w:hAnsi="Times New Roman" w:cs="Times New Roman"/>
                <w:sz w:val="24"/>
                <w:szCs w:val="24"/>
              </w:rPr>
              <w:t>.2023.705702</w:t>
            </w:r>
          </w:p>
          <w:p w:rsidR="008F470E" w:rsidRDefault="0065729E" w:rsidP="00657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566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ценностной национальной картины мира казахстанского интернет-комментатора / </w:t>
            </w:r>
            <w:r w:rsidR="00656691" w:rsidRPr="003D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М.А. </w:t>
            </w:r>
            <w:proofErr w:type="spellStart"/>
            <w:r w:rsidR="00656691" w:rsidRPr="003D4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Уайханова</w:t>
            </w:r>
            <w:proofErr w:type="spellEnd"/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, С.В. Оленев, К.С. </w:t>
            </w:r>
            <w:proofErr w:type="spellStart"/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</w:t>
            </w:r>
            <w:proofErr w:type="spellStart"/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>Карагандийнского</w:t>
            </w:r>
            <w:proofErr w:type="spellEnd"/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Серия: Филология. – №3. – Караганда, 2022. – С. </w:t>
            </w:r>
            <w:r w:rsidR="006566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656691" w:rsidRPr="00872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669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29E" w:rsidRPr="00EB5CB5" w:rsidRDefault="0065729E" w:rsidP="006572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572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Value-based national worldview in the text-generation of virtual communicants / S.Zh. Yergaliyeva, М.А. </w:t>
            </w:r>
            <w:r w:rsidRPr="003D4BB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Uaikhanova, A.Zh</w:t>
            </w:r>
            <w:r w:rsidRPr="006572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Sakhariyeva // Вестник Торайгыров университет. – серия: Филология. – №2. – Павлодар, 2023. – С. 100-109;</w:t>
            </w:r>
          </w:p>
        </w:tc>
      </w:tr>
      <w:tr w:rsidR="002748C8" w:rsidRPr="00EB5CB5" w:rsidTr="008F6655">
        <w:trPr>
          <w:trHeight w:val="510"/>
        </w:trPr>
        <w:tc>
          <w:tcPr>
            <w:tcW w:w="3432" w:type="dxa"/>
            <w:vMerge w:val="restart"/>
          </w:tcPr>
          <w:p w:rsidR="002748C8" w:rsidRPr="00EB5CB5" w:rsidRDefault="00AA47B2" w:rsidP="008F66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B5C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FB40247" wp14:editId="27C82760">
                  <wp:extent cx="1860550" cy="2477925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66" cy="2487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2748C8" w:rsidRPr="00EB5CB5" w:rsidRDefault="002748C8" w:rsidP="00A03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Сахариева Айгуль Жумагельдиновна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Младший научный сотрудник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07.01.1985</w:t>
            </w:r>
            <w:r w:rsidR="0014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магистр филологических наук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лингвистика: лингвокультурология, межкультурная коммуникация.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067BD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06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5D08" w:rsidRPr="00EB5CB5">
              <w:rPr>
                <w:rFonts w:ascii="Times New Roman" w:hAnsi="Times New Roman" w:cs="Times New Roman"/>
                <w:sz w:val="24"/>
                <w:szCs w:val="24"/>
              </w:rPr>
              <w:t>K-6222-2013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067BD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Pr="00EB5CB5" w:rsidRDefault="002748C8" w:rsidP="0006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</w:p>
        </w:tc>
      </w:tr>
      <w:tr w:rsidR="002748C8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067BD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7E2E9C" w:rsidRDefault="002748C8" w:rsidP="007E2E9C">
            <w:pPr>
              <w:jc w:val="both"/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7E2E9C">
              <w:t xml:space="preserve"> </w:t>
            </w:r>
            <w:r w:rsidR="007E2E9C" w:rsidRPr="007E2E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0000-0003-0298-7577</w:t>
            </w:r>
          </w:p>
          <w:p w:rsidR="007E2E9C" w:rsidRPr="007E2E9C" w:rsidRDefault="007E2E9C" w:rsidP="007E2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E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https://orcid.org/0000-0003-0298-7577</w:t>
            </w:r>
          </w:p>
          <w:p w:rsidR="002748C8" w:rsidRPr="00EB5CB5" w:rsidRDefault="002748C8" w:rsidP="007E2E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48C8" w:rsidRPr="00D031EC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2748C8" w:rsidRPr="00EB5CB5" w:rsidRDefault="002748C8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2748C8" w:rsidRDefault="002748C8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2E2" w:rsidRPr="00EB5CB5" w:rsidRDefault="001E02E2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формирования ценностной национальной картины мира в условиях модернизации общества и государства: монография / С.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Ергалиева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А.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Анесова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С. В. Оленев, М. А.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Уайханова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Е. Б.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Асанбаева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 Ж. </w:t>
            </w:r>
            <w:proofErr w:type="spellStart"/>
            <w:r w:rsidRPr="007639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Сахариева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. – Павлодар: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Toraighyrov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, 2022. – 122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8C8" w:rsidRPr="00EB5CB5" w:rsidRDefault="00AF0A7D" w:rsidP="00A034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738F4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Ценностный потенциал обыденного политического дискурса // Вестник Торайгыров университет. Серия: Филология. – № 1. – Павлодар, 2021. – С. 235-246;</w:t>
            </w:r>
          </w:p>
          <w:p w:rsidR="005A16BC" w:rsidRPr="00EB5CB5" w:rsidRDefault="00AF0A7D" w:rsidP="005A1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B553AF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5A16B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 model of forming polylingual speech culture and communicative competence as a co</w:t>
            </w:r>
            <w:r w:rsidR="002B26F9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ndition for teachers’ training //</w:t>
            </w:r>
            <w:r w:rsidR="005A16B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Revista Tempos e Espaços em Educação. </w:t>
            </w:r>
            <w:r w:rsidR="002B26F9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2021. </w:t>
            </w:r>
            <w:r w:rsidR="00A4604D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14(33);</w:t>
            </w:r>
          </w:p>
          <w:p w:rsidR="009A250E" w:rsidRDefault="00AF0A7D" w:rsidP="001E02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673D3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9A250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Value Factor of Kazakhstani Political Internet Commentaries // Состояние и перспективы развития современной науки и образования: сборник статей V Международной научно-практической конференции. – Петрозаводск: МЦНП «Новая наука», 2021. – С. 146-150</w:t>
            </w:r>
            <w:r w:rsidR="001E0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E02E2" w:rsidRDefault="00AF0A7D" w:rsidP="00AF0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E0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1E02E2" w:rsidRPr="001E0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Политический дискурс и изучение коммуникации / С. В. Оленев, А. Ж. Анесова, А. Ф. Зейнулина, А. Ж. Жумаханова, </w:t>
            </w:r>
            <w:r w:rsidR="001E02E2" w:rsidRPr="007639B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А. Ж. Сахариева</w:t>
            </w:r>
            <w:r w:rsidR="001E02E2" w:rsidRPr="001E0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Вестник Торайгыров университета. Серия: Филология. – №2. </w:t>
            </w:r>
            <w:r w:rsidR="00CF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Павлодар, 2022. –  С. 200-210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F0A7D" w:rsidRPr="00EB5CB5" w:rsidRDefault="00AF707F" w:rsidP="00AF0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AF7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Текст политического интернет-комментария как объект виртуальной культуры: лингвоаксиологический анализ / Ергалиева С. Ж., Асанбаева Е. Б., </w:t>
            </w:r>
            <w:r w:rsidRPr="007639B2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Сахариева А. Ж.</w:t>
            </w:r>
            <w:r w:rsidRPr="00AF70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// Вестник Карагандийнского университета. Серия: Филология. – №1. – Караганда, 2022. –  С. 62-68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67B0B" w:rsidRPr="00EB5CB5" w:rsidTr="008F6655">
        <w:trPr>
          <w:trHeight w:val="510"/>
        </w:trPr>
        <w:tc>
          <w:tcPr>
            <w:tcW w:w="3432" w:type="dxa"/>
            <w:vMerge w:val="restart"/>
          </w:tcPr>
          <w:p w:rsidR="00F67B0B" w:rsidRPr="00EB5CB5" w:rsidRDefault="00F67B0B" w:rsidP="008F66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B5C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DE724C" wp14:editId="74D3BBFA">
                  <wp:extent cx="1962150" cy="2766060"/>
                  <wp:effectExtent l="0" t="0" r="0" b="0"/>
                  <wp:docPr id="7" name="Рисунок 7" descr="C:\Users\Y O G A\Desktop\доки после защиты\по заявке дополнения\Бюджетка 2021\фото коллектива проекта\IMG-20210423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 O G A\Desktop\доки после защиты\по заявке дополнения\Бюджетка 2021\фото коллектива проекта\IMG-20210423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245" cy="277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F67B0B" w:rsidRPr="00EB5CB5" w:rsidRDefault="00F67B0B" w:rsidP="00916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Асанбаева Ельдана Бахытовна</w:t>
            </w:r>
          </w:p>
        </w:tc>
      </w:tr>
      <w:tr w:rsidR="00F67B0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F67B0B" w:rsidRPr="00EB5CB5" w:rsidRDefault="002A1B87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7B0B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аучный сотрудник</w:t>
            </w:r>
          </w:p>
        </w:tc>
      </w:tr>
      <w:tr w:rsidR="00F67B0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F67B0B" w:rsidRPr="00EB5CB5" w:rsidRDefault="00F67B0B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29.03.1994</w:t>
            </w:r>
            <w:r w:rsidR="00147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F67B0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F67B0B" w:rsidRPr="00EB5CB5" w:rsidRDefault="00F67B0B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магистр гуманитарных наук</w:t>
            </w:r>
          </w:p>
        </w:tc>
      </w:tr>
      <w:tr w:rsidR="00F67B0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F67B0B" w:rsidRPr="00EB5CB5" w:rsidRDefault="00F67B0B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202610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F67B0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202610" w:rsidRDefault="00F67B0B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F67B0B" w:rsidRPr="00EB5CB5" w:rsidRDefault="00F67B0B" w:rsidP="00916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лингвокультурология, этнолингвистика, когнитивная лингвистика, прагматика, психолингвистика.</w:t>
            </w:r>
          </w:p>
        </w:tc>
      </w:tr>
      <w:tr w:rsidR="00F67B0B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6930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F67B0B" w:rsidRPr="00EB5CB5" w:rsidRDefault="00F67B0B" w:rsidP="0069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 ID*</w:t>
            </w:r>
            <w:r w:rsidR="00324947" w:rsidRPr="00EB5CB5">
              <w:rPr>
                <w:lang w:val="en-US"/>
              </w:rPr>
              <w:t xml:space="preserve"> </w:t>
            </w:r>
            <w:r w:rsidR="00324947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H-4680-2018  https://publons.com/researcher/H-4680-2018/</w:t>
            </w:r>
          </w:p>
        </w:tc>
      </w:tr>
      <w:tr w:rsidR="00F67B0B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6930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324947" w:rsidRPr="00EB5CB5" w:rsidRDefault="00F67B0B" w:rsidP="0069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324947"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56263359100</w:t>
            </w:r>
          </w:p>
          <w:p w:rsidR="00F67B0B" w:rsidRPr="00EB5CB5" w:rsidRDefault="00324947" w:rsidP="00324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https://www.scopus.com/authid/detail.uri?authorId=56263359100</w:t>
            </w:r>
          </w:p>
        </w:tc>
      </w:tr>
      <w:tr w:rsidR="00F67B0B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6930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786D02" w:rsidRPr="00EB5CB5" w:rsidRDefault="00F67B0B" w:rsidP="0069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786D02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0000-0002-2201-795X </w:t>
            </w:r>
          </w:p>
          <w:p w:rsidR="00F67B0B" w:rsidRPr="00EB5CB5" w:rsidRDefault="00786D02" w:rsidP="0069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https://orcid.org/0000-0002-2201-795X</w:t>
            </w:r>
          </w:p>
        </w:tc>
      </w:tr>
      <w:tr w:rsidR="00F67B0B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F67B0B" w:rsidRPr="00EB5CB5" w:rsidRDefault="00F67B0B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9109B3" w:rsidRPr="008F1604" w:rsidRDefault="009109B3" w:rsidP="0091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</w:t>
            </w:r>
            <w:r w:rsidRPr="008F16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702B" w:rsidRPr="009F6C30" w:rsidRDefault="008E702B" w:rsidP="008E7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формирования ценностной национальной картины мира в условиях модернизации общества и государства: монография / С.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Ергалиева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А.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Анесова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С. В. Оленев, М. А.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Уайханова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7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Е. Б. </w:t>
            </w:r>
            <w:proofErr w:type="spellStart"/>
            <w:r w:rsidRPr="001F7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Асанбаева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, А. Ж.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Сахариева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. – Павлодар: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Toraighyrov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A14ACC">
              <w:rPr>
                <w:rFonts w:ascii="Times New Roman" w:hAnsi="Times New Roman" w:cs="Times New Roman"/>
                <w:sz w:val="24"/>
                <w:szCs w:val="24"/>
              </w:rPr>
              <w:t>, 2022. – 122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B0B" w:rsidRPr="00EB5CB5" w:rsidRDefault="008E702B" w:rsidP="006930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F67B0B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Linguistic View of the World and Peculiar Features of Ist Reflection in Newspaper Headlines // Mediterranean Journal of Social Sciences. MCSER Rublishing, Rome-Italy. Vol 6, №5, September 2015. –P. 264-268, Scopus;</w:t>
            </w:r>
          </w:p>
          <w:p w:rsidR="00F67B0B" w:rsidRPr="00EB5CB5" w:rsidRDefault="008E702B" w:rsidP="003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67B0B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9769C6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Казахстанские политические интернет-комментарии в деривационном и линг</w:t>
            </w:r>
            <w:r w:rsidR="00192B6A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воперсонологическом аспектах // </w:t>
            </w:r>
            <w:r w:rsidR="009769C6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КазНПУ им.Абая, серия: Филология, №3, Алматы, 2020. – C. 27-33;</w:t>
            </w:r>
          </w:p>
          <w:p w:rsidR="009769C6" w:rsidRPr="00EB5CB5" w:rsidRDefault="008E702B" w:rsidP="003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769C6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315A3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Обыденное ценностное сознание интернет-комментатора // «ХХI Сәтбаев оқулары» халықаралық ғылыми конференциясының материалдары. – Том 15. – Павлодар: С. Торайғыров атындағы ПМУ, 2021. – С. 53-59;</w:t>
            </w:r>
          </w:p>
          <w:p w:rsidR="00104B8E" w:rsidRPr="00EB5CB5" w:rsidRDefault="008E702B" w:rsidP="003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04B8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655C8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Лингвоперсонологический маркер казахстанских интернет</w:t>
            </w:r>
            <w:r w:rsidR="0075372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-комментариев // </w:t>
            </w:r>
            <w:r w:rsidR="00655C8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2nd International scientific and practical conference “Fundamental and applied research in the modern world” (September 23-25, 2020) – BoScience Publisher, Boston, USA, 2020. – 332-339 рp.;</w:t>
            </w:r>
          </w:p>
          <w:p w:rsidR="00655C8C" w:rsidRDefault="008E702B" w:rsidP="003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00041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Политический интернет-комментарий как объект лингвокуль</w:t>
            </w:r>
            <w:r w:rsidR="0075372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турологического исследования // </w:t>
            </w:r>
            <w:r w:rsidR="00900041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Передовое развитие современной науки как драйвер роста экономики и социальной сферы: сборник статей Всероссийской научно-практической конференции (7 октября 2020 г.) – Петрозаводск: МЦНП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«Новая наука», 2020. – C. 19-24;</w:t>
            </w:r>
          </w:p>
          <w:p w:rsidR="008E702B" w:rsidRPr="00EB5CB5" w:rsidRDefault="008E702B" w:rsidP="003A52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7) </w:t>
            </w:r>
            <w:r w:rsidR="00E83FB1" w:rsidRPr="00E83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Текст политического интернет-комментария как объект виртуальной культуры: лингвоаксиологический анализ / Ергалиева С. Ж., </w:t>
            </w:r>
            <w:r w:rsidR="00E83FB1" w:rsidRPr="001F7DE9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Асанбаева Е. Б.</w:t>
            </w:r>
            <w:r w:rsidR="00E83FB1" w:rsidRPr="00E83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Сахариева А. Ж. // Вестник Карагандийнского университета. Серия: Филология. – №1.</w:t>
            </w:r>
            <w:r w:rsidR="00E83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Караганда, 2022. –  С. 62-68.</w:t>
            </w:r>
          </w:p>
        </w:tc>
      </w:tr>
      <w:tr w:rsidR="00416F14" w:rsidRPr="00EB5CB5" w:rsidTr="008F6655">
        <w:trPr>
          <w:trHeight w:val="510"/>
        </w:trPr>
        <w:tc>
          <w:tcPr>
            <w:tcW w:w="3432" w:type="dxa"/>
            <w:vMerge w:val="restart"/>
          </w:tcPr>
          <w:p w:rsidR="00416F14" w:rsidRPr="00EB5CB5" w:rsidRDefault="00416F14" w:rsidP="008F66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EB5C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62E5C4" wp14:editId="001558E3">
                  <wp:extent cx="2009775" cy="1600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07"/>
                          <a:stretch/>
                        </pic:blipFill>
                        <pic:spPr bwMode="auto">
                          <a:xfrm>
                            <a:off x="0" y="0"/>
                            <a:ext cx="20097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:rsidR="00416F14" w:rsidRPr="00EB5CB5" w:rsidRDefault="00416F14" w:rsidP="00910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Уалиева Римма Мейрамовна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EB5CB5" w:rsidRDefault="009460A1" w:rsidP="00910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2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Позиция в проекте: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452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сотрудник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9460A1" w:rsidRDefault="00416F1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EB5CB5" w:rsidRDefault="00416F14" w:rsidP="00910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01.12.1989 г.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EB5CB5" w:rsidRDefault="00416F14" w:rsidP="00910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степень/академическая степень: доктор PhD, ассоциированный профессор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EB5CB5" w:rsidRDefault="00416F14" w:rsidP="00910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A64B14" w:rsidRDefault="00416F14" w:rsidP="009109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B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естественный науки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E149D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A64B14" w:rsidRDefault="00416F14" w:rsidP="00E14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A6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9460A1" w:rsidRPr="00A64B14">
              <w:rPr>
                <w:rFonts w:ascii="Times New Roman" w:hAnsi="Times New Roman" w:cs="Times New Roman"/>
                <w:sz w:val="24"/>
                <w:szCs w:val="24"/>
              </w:rPr>
              <w:t xml:space="preserve"> HNB-8009-2023</w:t>
            </w:r>
          </w:p>
        </w:tc>
      </w:tr>
      <w:tr w:rsidR="00416F14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E149D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EB5CB5" w:rsidRDefault="00416F14" w:rsidP="00E14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ID*57190012677</w:t>
            </w:r>
          </w:p>
          <w:p w:rsidR="00416F14" w:rsidRPr="00EB5CB5" w:rsidRDefault="00416F14" w:rsidP="00E14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https://www.scopus.com/authid/detail.uri?authorId=57190012677</w:t>
            </w:r>
          </w:p>
        </w:tc>
      </w:tr>
      <w:tr w:rsidR="00416F14" w:rsidRPr="00EB5CB5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E149D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416F14" w:rsidRPr="00EB5CB5" w:rsidRDefault="00416F14" w:rsidP="00E14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*0000-0003-3551-5007</w:t>
            </w:r>
          </w:p>
          <w:p w:rsidR="00416F14" w:rsidRPr="00EB5CB5" w:rsidRDefault="00416F14" w:rsidP="00E149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https://orcid.org/0000-0003-3551-5007</w:t>
            </w:r>
          </w:p>
        </w:tc>
      </w:tr>
      <w:tr w:rsidR="00416F14" w:rsidRPr="0014710B" w:rsidTr="0025782F">
        <w:trPr>
          <w:trHeight w:val="510"/>
        </w:trPr>
        <w:tc>
          <w:tcPr>
            <w:tcW w:w="3432" w:type="dxa"/>
            <w:vMerge/>
            <w:vAlign w:val="center"/>
          </w:tcPr>
          <w:p w:rsidR="00416F14" w:rsidRPr="00EB5CB5" w:rsidRDefault="00416F1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:rsidR="00C51EF0" w:rsidRDefault="00C51EF0" w:rsidP="00C5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публикаций в рейтинговых изданиях, входящих в базу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A66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AA66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AA66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Akhmetov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K.K.,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Altayeva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I.B.,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Surov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  <w:r w:rsidRPr="00B21773">
              <w:rPr>
                <w:lang w:val="en-US"/>
              </w:rPr>
              <w:t xml:space="preserve"> 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Peculiarities of the structure of male reproductive system in trematode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Parastrigea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robusta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Trematoda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Strigeidae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Pr="00B21773">
              <w:rPr>
                <w:lang w:val="en-US"/>
              </w:rPr>
              <w:t xml:space="preserve"> 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Line Journal of Biological Sciences. – 2017. - Vol. 17(2). – Р. 88-94. DOI: 10.3844/ojbsci.2017.88.94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AA66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AA66C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R.M.</w:t>
            </w:r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Zhangazin</w:t>
            </w:r>
            <w:proofErr w:type="spellEnd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S.B., </w:t>
            </w:r>
            <w:proofErr w:type="spellStart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Altayeva</w:t>
            </w:r>
            <w:proofErr w:type="spellEnd"/>
            <w:r w:rsidRPr="00AA66C4">
              <w:rPr>
                <w:lang w:val="en-US"/>
              </w:rPr>
              <w:t xml:space="preserve"> </w:t>
            </w:r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I.B. Structural organization of vitelline cells of trematode with undifferentiated body of </w:t>
            </w:r>
            <w:proofErr w:type="spellStart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Azygia</w:t>
            </w:r>
            <w:proofErr w:type="spellEnd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lucii</w:t>
            </w:r>
            <w:proofErr w:type="spellEnd"/>
            <w:r w:rsidRPr="00AA6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(Muller, 1776)</w:t>
            </w:r>
            <w:r w:rsidRPr="0071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10FBA">
              <w:rPr>
                <w:lang w:val="en-US"/>
              </w:rPr>
              <w:t xml:space="preserve"> </w:t>
            </w:r>
            <w:proofErr w:type="spellStart"/>
            <w:r w:rsidRPr="0071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proofErr w:type="spellEnd"/>
            <w:r w:rsidRPr="0071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Biological Sciences 2022, 22 (1): 10-17.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10.3844/ojbsci.2022.10.17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R.M.,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Kukusheva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A.N.,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Insebaeva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M.K.,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Akhmetov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K.K.,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Zhangazin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S.B.,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Krykbayeva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Agrotechnological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of plant feeders applying for spring wheat </w:t>
            </w:r>
            <w:proofErr w:type="spellStart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agrocenoses</w:t>
            </w:r>
            <w:proofErr w:type="spellEnd"/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(North-Eastern Kazakhstan varieties)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Water and Land Development.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2022, No. 55 (X–XII): 28-40. </w:t>
            </w:r>
            <w:r w:rsidRPr="00F67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10.24425/jwld.2022.142301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Meiramkulova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Devrishov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Adylbek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Kydyrbekova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Zhangazin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Temirbekova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Adilbektegi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Mkilima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Various LED Light Spectra on Tomato Preservation.</w:t>
            </w:r>
            <w:r w:rsidRPr="00FF3CA2">
              <w:rPr>
                <w:lang w:val="en-US"/>
              </w:rPr>
              <w:t xml:space="preserve">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Sustainability 2023, 15, 1111.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10.3390/su15021111</w:t>
            </w:r>
          </w:p>
          <w:p w:rsidR="00C51EF0" w:rsidRPr="00FF3CA2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Meiramkulova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Kydyrbekova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Devrishov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Nurbala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Tuyakbayeva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Zhangazin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Yeremeyeva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Mkilima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Comparative Analysis of Natural and Synthetic Zeolite Filter Performance in the Purification of Groundwater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Water 2023, 15, 588. 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10.3390/w15030588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R.M.</w:t>
            </w:r>
            <w:r w:rsidRPr="00FF3CA2">
              <w:rPr>
                <w:lang w:val="en-US"/>
              </w:rPr>
              <w:t xml:space="preserve">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Role of Vitelline Glands and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Mehlis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Gland in the Process of Resistant Egg Shell Formation in Trematodes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Biological Sciences. 2023, 23(2): 124-132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10.3844/ojbsci.2023.124.132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Mapitov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N.B.,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Belokopytova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Zhirnova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D.F.,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Abilova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Sh.B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R.M.,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Bitkeyeva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Babushkina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Vaganov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</w:t>
            </w:r>
            <w:r w:rsidRPr="00FF3CA2">
              <w:rPr>
                <w:lang w:val="en-US"/>
              </w:rPr>
              <w:t xml:space="preserve">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Limiting Radial Growth of Conifers on Their Semiarid Borders across 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F3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 2023, 12, 604. DOI: 10.3390/biology12040604</w:t>
            </w:r>
          </w:p>
          <w:p w:rsidR="00C51EF0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R.M.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Functional Role of Vitelline Glands and </w:t>
            </w:r>
            <w:proofErr w:type="spellStart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Mehlis</w:t>
            </w:r>
            <w:proofErr w:type="spellEnd"/>
            <w:r w:rsidRPr="00B2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Gland in the Process of Resistant Egg Shell Formation in Trematodes.</w:t>
            </w:r>
            <w:r w:rsidRPr="002F2312">
              <w:rPr>
                <w:lang w:val="en-US"/>
              </w:rPr>
              <w:t xml:space="preserve"> </w:t>
            </w:r>
            <w:proofErr w:type="spellStart"/>
            <w:r w:rsidRPr="002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proofErr w:type="spellEnd"/>
            <w:r w:rsidRPr="002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Biological Sciences. – 2023. – 23(2): 124-132.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10.3844/ojbsci.2023.124.132</w:t>
            </w:r>
          </w:p>
          <w:p w:rsidR="00416F14" w:rsidRPr="00EB5CB5" w:rsidRDefault="00C51EF0" w:rsidP="00C51E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4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4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Uaikhanov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</w:t>
            </w:r>
            <w:r w:rsidRPr="00E94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N.R.</w:t>
            </w:r>
            <w:r w:rsidRPr="00E94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K.S.</w:t>
            </w:r>
            <w:r w:rsidRPr="00E94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Assanbayeva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</w:t>
            </w:r>
            <w:r w:rsidRPr="00E94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B., </w:t>
            </w:r>
            <w:proofErr w:type="spellStart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Ualiyeva</w:t>
            </w:r>
            <w:proofErr w:type="spellEnd"/>
            <w:r w:rsidRPr="00FF3CA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R.M.</w:t>
            </w:r>
            <w:r w:rsidRPr="006A35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A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 Representation of Value Dominants in Virtual Space: The Example of Kazakh and English Materials.</w:t>
            </w:r>
            <w:r w:rsidRPr="006A3516">
              <w:rPr>
                <w:lang w:val="en-US"/>
              </w:rPr>
              <w:t xml:space="preserve"> </w:t>
            </w:r>
            <w:r w:rsidRPr="006A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Society, Culture and Langua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ge, 2023, 11(3),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87–96.</w:t>
            </w:r>
            <w:r w:rsidRPr="00C51E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10.22034/ijscl.2023.705702</w:t>
            </w:r>
          </w:p>
        </w:tc>
      </w:tr>
    </w:tbl>
    <w:p w:rsidR="00AA5B6E" w:rsidRPr="006F518B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01F58"/>
    <w:rsid w:val="000032D4"/>
    <w:rsid w:val="00003971"/>
    <w:rsid w:val="0003585E"/>
    <w:rsid w:val="00035C33"/>
    <w:rsid w:val="00037565"/>
    <w:rsid w:val="00067BDB"/>
    <w:rsid w:val="00074C3D"/>
    <w:rsid w:val="000776FC"/>
    <w:rsid w:val="0008369A"/>
    <w:rsid w:val="00083A53"/>
    <w:rsid w:val="00085617"/>
    <w:rsid w:val="000879DC"/>
    <w:rsid w:val="000A15CE"/>
    <w:rsid w:val="000A4EC7"/>
    <w:rsid w:val="000C4BC2"/>
    <w:rsid w:val="00104B8E"/>
    <w:rsid w:val="00113F67"/>
    <w:rsid w:val="00116F3A"/>
    <w:rsid w:val="00117980"/>
    <w:rsid w:val="0013328A"/>
    <w:rsid w:val="001342B4"/>
    <w:rsid w:val="001460CD"/>
    <w:rsid w:val="0014710B"/>
    <w:rsid w:val="001532EE"/>
    <w:rsid w:val="0015380E"/>
    <w:rsid w:val="001662E7"/>
    <w:rsid w:val="00192B6A"/>
    <w:rsid w:val="00194382"/>
    <w:rsid w:val="001B31AC"/>
    <w:rsid w:val="001D3B60"/>
    <w:rsid w:val="001D649F"/>
    <w:rsid w:val="001D7AAB"/>
    <w:rsid w:val="001E02E2"/>
    <w:rsid w:val="001E65FA"/>
    <w:rsid w:val="001E6912"/>
    <w:rsid w:val="001F6623"/>
    <w:rsid w:val="001F7DE9"/>
    <w:rsid w:val="00202610"/>
    <w:rsid w:val="0020492E"/>
    <w:rsid w:val="00210422"/>
    <w:rsid w:val="00244E24"/>
    <w:rsid w:val="002475A0"/>
    <w:rsid w:val="002560F0"/>
    <w:rsid w:val="0025782F"/>
    <w:rsid w:val="002748C8"/>
    <w:rsid w:val="00276189"/>
    <w:rsid w:val="0028605E"/>
    <w:rsid w:val="00292B40"/>
    <w:rsid w:val="002A1B87"/>
    <w:rsid w:val="002B26F9"/>
    <w:rsid w:val="002B749A"/>
    <w:rsid w:val="002D72CA"/>
    <w:rsid w:val="0030391C"/>
    <w:rsid w:val="00303A59"/>
    <w:rsid w:val="00303B4D"/>
    <w:rsid w:val="00310E66"/>
    <w:rsid w:val="00315A33"/>
    <w:rsid w:val="00323743"/>
    <w:rsid w:val="00324947"/>
    <w:rsid w:val="003257E2"/>
    <w:rsid w:val="00335117"/>
    <w:rsid w:val="00346A66"/>
    <w:rsid w:val="00355834"/>
    <w:rsid w:val="003713EB"/>
    <w:rsid w:val="003721A2"/>
    <w:rsid w:val="00392C04"/>
    <w:rsid w:val="003A5228"/>
    <w:rsid w:val="003B3156"/>
    <w:rsid w:val="003C34C7"/>
    <w:rsid w:val="003D4BB1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75ECB"/>
    <w:rsid w:val="00482B03"/>
    <w:rsid w:val="00482EF3"/>
    <w:rsid w:val="00484A5C"/>
    <w:rsid w:val="004C5B1C"/>
    <w:rsid w:val="004E55BA"/>
    <w:rsid w:val="004F084A"/>
    <w:rsid w:val="004F20CA"/>
    <w:rsid w:val="00516575"/>
    <w:rsid w:val="005230E8"/>
    <w:rsid w:val="005366B7"/>
    <w:rsid w:val="00541F38"/>
    <w:rsid w:val="00554D8A"/>
    <w:rsid w:val="0055576A"/>
    <w:rsid w:val="00566AB4"/>
    <w:rsid w:val="00567745"/>
    <w:rsid w:val="00570C66"/>
    <w:rsid w:val="00572D13"/>
    <w:rsid w:val="00576821"/>
    <w:rsid w:val="00584842"/>
    <w:rsid w:val="00590E9B"/>
    <w:rsid w:val="005A16BC"/>
    <w:rsid w:val="005B2091"/>
    <w:rsid w:val="005C145B"/>
    <w:rsid w:val="005C2D32"/>
    <w:rsid w:val="005C31D7"/>
    <w:rsid w:val="005D0A35"/>
    <w:rsid w:val="00603468"/>
    <w:rsid w:val="00613E8D"/>
    <w:rsid w:val="00646422"/>
    <w:rsid w:val="00647912"/>
    <w:rsid w:val="006539C1"/>
    <w:rsid w:val="00655C8C"/>
    <w:rsid w:val="00656691"/>
    <w:rsid w:val="0065729E"/>
    <w:rsid w:val="00662477"/>
    <w:rsid w:val="00673D33"/>
    <w:rsid w:val="006930DF"/>
    <w:rsid w:val="00693431"/>
    <w:rsid w:val="006A2D4F"/>
    <w:rsid w:val="006B1999"/>
    <w:rsid w:val="006D03BC"/>
    <w:rsid w:val="006D115B"/>
    <w:rsid w:val="006D7382"/>
    <w:rsid w:val="006E31EB"/>
    <w:rsid w:val="006E75CF"/>
    <w:rsid w:val="006F38BF"/>
    <w:rsid w:val="006F4376"/>
    <w:rsid w:val="006F518B"/>
    <w:rsid w:val="006F657D"/>
    <w:rsid w:val="00700579"/>
    <w:rsid w:val="0071799A"/>
    <w:rsid w:val="00730C18"/>
    <w:rsid w:val="007439BD"/>
    <w:rsid w:val="00750CF5"/>
    <w:rsid w:val="0075372E"/>
    <w:rsid w:val="00753ECF"/>
    <w:rsid w:val="00754DE5"/>
    <w:rsid w:val="007566D3"/>
    <w:rsid w:val="007639B2"/>
    <w:rsid w:val="007738F4"/>
    <w:rsid w:val="0077529C"/>
    <w:rsid w:val="00781336"/>
    <w:rsid w:val="00786D02"/>
    <w:rsid w:val="0079093E"/>
    <w:rsid w:val="0079226B"/>
    <w:rsid w:val="007942F7"/>
    <w:rsid w:val="007A1CC9"/>
    <w:rsid w:val="007B503C"/>
    <w:rsid w:val="007B6E31"/>
    <w:rsid w:val="007C7CDB"/>
    <w:rsid w:val="007D3413"/>
    <w:rsid w:val="007E1FCB"/>
    <w:rsid w:val="007E2E9C"/>
    <w:rsid w:val="007F4A87"/>
    <w:rsid w:val="00804967"/>
    <w:rsid w:val="00846E08"/>
    <w:rsid w:val="00866409"/>
    <w:rsid w:val="008726C9"/>
    <w:rsid w:val="00872913"/>
    <w:rsid w:val="00880AD9"/>
    <w:rsid w:val="00896AD7"/>
    <w:rsid w:val="008A18CF"/>
    <w:rsid w:val="008A50CD"/>
    <w:rsid w:val="008A7DC3"/>
    <w:rsid w:val="008B641C"/>
    <w:rsid w:val="008E17D8"/>
    <w:rsid w:val="008E4101"/>
    <w:rsid w:val="008E702B"/>
    <w:rsid w:val="008F1604"/>
    <w:rsid w:val="008F470E"/>
    <w:rsid w:val="008F6655"/>
    <w:rsid w:val="00900041"/>
    <w:rsid w:val="00901F52"/>
    <w:rsid w:val="009109B3"/>
    <w:rsid w:val="00916831"/>
    <w:rsid w:val="009265FA"/>
    <w:rsid w:val="00927946"/>
    <w:rsid w:val="009355DC"/>
    <w:rsid w:val="0094289E"/>
    <w:rsid w:val="009460A1"/>
    <w:rsid w:val="00951C2E"/>
    <w:rsid w:val="009644B1"/>
    <w:rsid w:val="00965176"/>
    <w:rsid w:val="009769C6"/>
    <w:rsid w:val="00980050"/>
    <w:rsid w:val="00994916"/>
    <w:rsid w:val="00996649"/>
    <w:rsid w:val="009A250E"/>
    <w:rsid w:val="009A3612"/>
    <w:rsid w:val="009C2450"/>
    <w:rsid w:val="009C4B2B"/>
    <w:rsid w:val="009C7EC3"/>
    <w:rsid w:val="009D7C47"/>
    <w:rsid w:val="009E1551"/>
    <w:rsid w:val="009F052E"/>
    <w:rsid w:val="009F1009"/>
    <w:rsid w:val="009F3F25"/>
    <w:rsid w:val="009F6C30"/>
    <w:rsid w:val="00A00168"/>
    <w:rsid w:val="00A03414"/>
    <w:rsid w:val="00A049A4"/>
    <w:rsid w:val="00A14ACC"/>
    <w:rsid w:val="00A15373"/>
    <w:rsid w:val="00A23EF2"/>
    <w:rsid w:val="00A4604D"/>
    <w:rsid w:val="00A46BF7"/>
    <w:rsid w:val="00A5598E"/>
    <w:rsid w:val="00A628F7"/>
    <w:rsid w:val="00A64B14"/>
    <w:rsid w:val="00A67D85"/>
    <w:rsid w:val="00A713D0"/>
    <w:rsid w:val="00A739F5"/>
    <w:rsid w:val="00A73EDF"/>
    <w:rsid w:val="00A7646E"/>
    <w:rsid w:val="00A76B03"/>
    <w:rsid w:val="00A76C8D"/>
    <w:rsid w:val="00A77A3F"/>
    <w:rsid w:val="00A81E4B"/>
    <w:rsid w:val="00A81E8E"/>
    <w:rsid w:val="00A9065E"/>
    <w:rsid w:val="00AA2772"/>
    <w:rsid w:val="00AA39D4"/>
    <w:rsid w:val="00AA47B2"/>
    <w:rsid w:val="00AA5B6E"/>
    <w:rsid w:val="00AA6645"/>
    <w:rsid w:val="00AA78A0"/>
    <w:rsid w:val="00AB0B38"/>
    <w:rsid w:val="00AB73A2"/>
    <w:rsid w:val="00AC414B"/>
    <w:rsid w:val="00AC5E3D"/>
    <w:rsid w:val="00AD43B7"/>
    <w:rsid w:val="00AE6BC8"/>
    <w:rsid w:val="00AF0733"/>
    <w:rsid w:val="00AF0A7D"/>
    <w:rsid w:val="00AF3CDE"/>
    <w:rsid w:val="00AF707F"/>
    <w:rsid w:val="00B2362D"/>
    <w:rsid w:val="00B338CA"/>
    <w:rsid w:val="00B342DC"/>
    <w:rsid w:val="00B42F54"/>
    <w:rsid w:val="00B553AF"/>
    <w:rsid w:val="00B57D10"/>
    <w:rsid w:val="00B728D1"/>
    <w:rsid w:val="00B83ACD"/>
    <w:rsid w:val="00BA3C4A"/>
    <w:rsid w:val="00BA3D49"/>
    <w:rsid w:val="00BA4DC9"/>
    <w:rsid w:val="00BA62D6"/>
    <w:rsid w:val="00BA6427"/>
    <w:rsid w:val="00BB39A5"/>
    <w:rsid w:val="00BC5D08"/>
    <w:rsid w:val="00BE020A"/>
    <w:rsid w:val="00BE71ED"/>
    <w:rsid w:val="00C02E41"/>
    <w:rsid w:val="00C05BE5"/>
    <w:rsid w:val="00C33376"/>
    <w:rsid w:val="00C37CF8"/>
    <w:rsid w:val="00C444BE"/>
    <w:rsid w:val="00C51E87"/>
    <w:rsid w:val="00C51EF0"/>
    <w:rsid w:val="00C8078C"/>
    <w:rsid w:val="00C83D00"/>
    <w:rsid w:val="00C87924"/>
    <w:rsid w:val="00C916BB"/>
    <w:rsid w:val="00C92FCA"/>
    <w:rsid w:val="00CA21E3"/>
    <w:rsid w:val="00CA2657"/>
    <w:rsid w:val="00CA37D3"/>
    <w:rsid w:val="00CD54A6"/>
    <w:rsid w:val="00CE0C04"/>
    <w:rsid w:val="00CE2238"/>
    <w:rsid w:val="00CF0604"/>
    <w:rsid w:val="00CF077F"/>
    <w:rsid w:val="00CF78C5"/>
    <w:rsid w:val="00D031EC"/>
    <w:rsid w:val="00D03630"/>
    <w:rsid w:val="00D14EAA"/>
    <w:rsid w:val="00D2135B"/>
    <w:rsid w:val="00D22611"/>
    <w:rsid w:val="00D26587"/>
    <w:rsid w:val="00D26ED0"/>
    <w:rsid w:val="00D30495"/>
    <w:rsid w:val="00D36DA3"/>
    <w:rsid w:val="00D50402"/>
    <w:rsid w:val="00D6437E"/>
    <w:rsid w:val="00D74070"/>
    <w:rsid w:val="00D74A00"/>
    <w:rsid w:val="00D76F41"/>
    <w:rsid w:val="00D81BCE"/>
    <w:rsid w:val="00DA0616"/>
    <w:rsid w:val="00DA0DEB"/>
    <w:rsid w:val="00DA4811"/>
    <w:rsid w:val="00DB63AF"/>
    <w:rsid w:val="00DC14E7"/>
    <w:rsid w:val="00DC4169"/>
    <w:rsid w:val="00DD7A13"/>
    <w:rsid w:val="00DF39E0"/>
    <w:rsid w:val="00E149D2"/>
    <w:rsid w:val="00E14E17"/>
    <w:rsid w:val="00E172D7"/>
    <w:rsid w:val="00E25244"/>
    <w:rsid w:val="00E607FB"/>
    <w:rsid w:val="00E60AFF"/>
    <w:rsid w:val="00E665DD"/>
    <w:rsid w:val="00E67410"/>
    <w:rsid w:val="00E74528"/>
    <w:rsid w:val="00E759F3"/>
    <w:rsid w:val="00E82160"/>
    <w:rsid w:val="00E83FB1"/>
    <w:rsid w:val="00E97B2C"/>
    <w:rsid w:val="00EB1DB7"/>
    <w:rsid w:val="00EB5CB5"/>
    <w:rsid w:val="00ED6BA5"/>
    <w:rsid w:val="00EF147D"/>
    <w:rsid w:val="00F345C8"/>
    <w:rsid w:val="00F37EA5"/>
    <w:rsid w:val="00F67B0B"/>
    <w:rsid w:val="00F817A7"/>
    <w:rsid w:val="00FA1B53"/>
    <w:rsid w:val="00FB5D2F"/>
    <w:rsid w:val="00FC6C23"/>
    <w:rsid w:val="00FD23FA"/>
    <w:rsid w:val="00FD7AFD"/>
    <w:rsid w:val="00FF6DDE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42A9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paragraph" w:customStyle="1" w:styleId="Textbody">
    <w:name w:val="Text body"/>
    <w:basedOn w:val="a"/>
    <w:rsid w:val="00C916BB"/>
    <w:pPr>
      <w:widowControl w:val="0"/>
      <w:suppressAutoHyphens/>
      <w:autoSpaceDN w:val="0"/>
      <w:spacing w:after="12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8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scopus.com/authid/detail.uri?authorId=562631008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КММ</cp:lastModifiedBy>
  <cp:revision>492</cp:revision>
  <dcterms:created xsi:type="dcterms:W3CDTF">2021-04-09T04:02:00Z</dcterms:created>
  <dcterms:modified xsi:type="dcterms:W3CDTF">2023-12-04T07:40:00Z</dcterms:modified>
</cp:coreProperties>
</file>